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D85D4A">
      <w:pPr>
        <w:spacing w:before="160" w:line="214" w:lineRule="auto"/>
        <w:jc w:val="center"/>
        <w:outlineLvl w:val="0"/>
        <w:rPr>
          <w:rFonts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bookmarkEnd w:id="0"/>
      <w:r>
        <w:rPr>
          <w:rFonts w:ascii="方正小标宋简体" w:hAnsi="方正小标宋简体" w:eastAsia="方正小标宋简体" w:cs="方正小标宋简体"/>
          <w:spacing w:val="4"/>
          <w:sz w:val="44"/>
          <w:szCs w:val="44"/>
        </w:rPr>
        <w:t>开封职业学院党政公文格式标准</w:t>
      </w:r>
    </w:p>
    <w:p w14:paraId="3EA18E0A">
      <w:pPr>
        <w:pStyle w:val="2"/>
        <w:spacing w:line="289" w:lineRule="auto"/>
        <w:jc w:val="center"/>
        <w:rPr>
          <w:sz w:val="44"/>
          <w:szCs w:val="44"/>
        </w:rPr>
      </w:pPr>
    </w:p>
    <w:p w14:paraId="51422CB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48" w:lineRule="auto"/>
        <w:ind w:left="0" w:firstLine="676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1"/>
          <w:sz w:val="32"/>
          <w:szCs w:val="32"/>
        </w:rPr>
        <w:t>1.党委公文与行政公文格式一致；</w:t>
      </w:r>
    </w:p>
    <w:p w14:paraId="3734C0C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48" w:lineRule="auto"/>
        <w:ind w:right="0" w:firstLine="644" w:firstLineChars="200"/>
        <w:textAlignment w:val="baseline"/>
        <w:rPr>
          <w:rFonts w:ascii="FangSong_GB2312" w:hAnsi="FangSong_GB2312" w:eastAsia="FangSong_GB2312" w:cs="FangSong_GB2312"/>
          <w:sz w:val="31"/>
          <w:szCs w:val="31"/>
        </w:rPr>
      </w:pPr>
      <w:r>
        <w:rPr>
          <w:rFonts w:ascii="FangSong_GB2312" w:hAnsi="FangSong_GB2312" w:eastAsia="FangSong_GB2312" w:cs="FangSong_GB2312"/>
          <w:spacing w:val="8"/>
          <w:sz w:val="31"/>
          <w:szCs w:val="31"/>
        </w:rPr>
        <w:t>2.公文用纸采用国际标准的</w:t>
      </w:r>
      <w:r>
        <w:rPr>
          <w:rFonts w:ascii="FangSong_GB2312" w:hAnsi="FangSong_GB2312" w:eastAsia="FangSong_GB2312" w:cs="FangSong_GB2312"/>
          <w:spacing w:val="-48"/>
          <w:sz w:val="31"/>
          <w:szCs w:val="31"/>
        </w:rPr>
        <w:t xml:space="preserve"> </w:t>
      </w:r>
      <w:r>
        <w:rPr>
          <w:rFonts w:ascii="FangSong_GB2312" w:hAnsi="FangSong_GB2312" w:eastAsia="FangSong_GB2312" w:cs="FangSong_GB2312"/>
          <w:spacing w:val="8"/>
          <w:sz w:val="31"/>
          <w:szCs w:val="31"/>
        </w:rPr>
        <w:t>A4</w:t>
      </w:r>
      <w:r>
        <w:rPr>
          <w:rFonts w:ascii="FangSong_GB2312" w:hAnsi="FangSong_GB2312" w:eastAsia="FangSong_GB2312" w:cs="FangSong_GB2312"/>
          <w:spacing w:val="-47"/>
          <w:sz w:val="31"/>
          <w:szCs w:val="31"/>
        </w:rPr>
        <w:t xml:space="preserve"> </w:t>
      </w:r>
      <w:r>
        <w:rPr>
          <w:rFonts w:ascii="FangSong_GB2312" w:hAnsi="FangSong_GB2312" w:eastAsia="FangSong_GB2312" w:cs="FangSong_GB2312"/>
          <w:spacing w:val="8"/>
          <w:sz w:val="31"/>
          <w:szCs w:val="31"/>
        </w:rPr>
        <w:t>纸型，其成品幅面尺寸为：</w:t>
      </w:r>
      <w:r>
        <w:rPr>
          <w:rFonts w:ascii="FangSong_GB2312" w:hAnsi="FangSong_GB2312" w:eastAsia="FangSong_GB2312" w:cs="FangSong_GB2312"/>
          <w:sz w:val="31"/>
          <w:szCs w:val="31"/>
        </w:rPr>
        <w:t xml:space="preserve"> </w:t>
      </w:r>
      <w:r>
        <w:rPr>
          <w:rFonts w:ascii="FangSong_GB2312" w:hAnsi="FangSong_GB2312" w:eastAsia="FangSong_GB2312" w:cs="FangSong_GB2312"/>
          <w:spacing w:val="9"/>
          <w:sz w:val="31"/>
          <w:szCs w:val="31"/>
        </w:rPr>
        <w:t>210</w:t>
      </w:r>
      <w:r>
        <w:rPr>
          <w:rFonts w:ascii="FangSong_GB2312" w:hAnsi="FangSong_GB2312" w:eastAsia="FangSong_GB2312" w:cs="FangSong_GB2312"/>
          <w:sz w:val="31"/>
          <w:szCs w:val="31"/>
        </w:rPr>
        <w:t>mm</w:t>
      </w:r>
      <w:r>
        <w:rPr>
          <w:rFonts w:ascii="FangSong_GB2312" w:hAnsi="FangSong_GB2312" w:eastAsia="FangSong_GB2312" w:cs="FangSong_GB2312"/>
          <w:spacing w:val="-50"/>
          <w:sz w:val="31"/>
          <w:szCs w:val="31"/>
        </w:rPr>
        <w:t xml:space="preserve"> </w:t>
      </w:r>
      <w:r>
        <w:rPr>
          <w:rFonts w:ascii="FangSong_GB2312" w:hAnsi="FangSong_GB2312" w:eastAsia="FangSong_GB2312" w:cs="FangSong_GB2312"/>
          <w:spacing w:val="9"/>
          <w:sz w:val="31"/>
          <w:szCs w:val="31"/>
        </w:rPr>
        <w:t>×</w:t>
      </w:r>
      <w:r>
        <w:rPr>
          <w:rFonts w:ascii="FangSong_GB2312" w:hAnsi="FangSong_GB2312" w:eastAsia="FangSong_GB2312" w:cs="FangSong_GB2312"/>
          <w:spacing w:val="-122"/>
          <w:sz w:val="31"/>
          <w:szCs w:val="31"/>
        </w:rPr>
        <w:t xml:space="preserve"> </w:t>
      </w:r>
      <w:r>
        <w:rPr>
          <w:rFonts w:ascii="FangSong_GB2312" w:hAnsi="FangSong_GB2312" w:eastAsia="FangSong_GB2312" w:cs="FangSong_GB2312"/>
          <w:spacing w:val="9"/>
          <w:sz w:val="31"/>
          <w:szCs w:val="31"/>
        </w:rPr>
        <w:t>297</w:t>
      </w:r>
      <w:r>
        <w:rPr>
          <w:rFonts w:ascii="FangSong_GB2312" w:hAnsi="FangSong_GB2312" w:eastAsia="FangSong_GB2312" w:cs="FangSong_GB2312"/>
          <w:sz w:val="31"/>
          <w:szCs w:val="31"/>
        </w:rPr>
        <w:t>mm</w:t>
      </w:r>
      <w:r>
        <w:rPr>
          <w:rFonts w:ascii="FangSong_GB2312" w:hAnsi="FangSong_GB2312" w:eastAsia="FangSong_GB2312" w:cs="FangSong_GB2312"/>
          <w:spacing w:val="9"/>
          <w:sz w:val="31"/>
          <w:szCs w:val="31"/>
        </w:rPr>
        <w:t>，左侧装订。特殊形式的公文用纸幅面，根据实</w:t>
      </w:r>
      <w:r>
        <w:rPr>
          <w:rFonts w:ascii="FangSong_GB2312" w:hAnsi="FangSong_GB2312" w:eastAsia="FangSong_GB2312" w:cs="FangSong_GB2312"/>
          <w:sz w:val="31"/>
          <w:szCs w:val="31"/>
        </w:rPr>
        <w:t xml:space="preserve"> </w:t>
      </w:r>
      <w:r>
        <w:rPr>
          <w:rFonts w:ascii="FangSong_GB2312" w:hAnsi="FangSong_GB2312" w:eastAsia="FangSong_GB2312" w:cs="FangSong_GB2312"/>
          <w:spacing w:val="7"/>
          <w:sz w:val="31"/>
          <w:szCs w:val="31"/>
        </w:rPr>
        <w:t>际需要确定。</w:t>
      </w:r>
    </w:p>
    <w:p w14:paraId="4BD5230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48" w:lineRule="auto"/>
        <w:ind w:left="0" w:right="0" w:firstLine="648" w:firstLineChars="200"/>
        <w:textAlignment w:val="baseline"/>
        <w:rPr>
          <w:rFonts w:ascii="FangSong_GB2312" w:hAnsi="FangSong_GB2312" w:eastAsia="FangSong_GB2312" w:cs="FangSong_GB2312"/>
          <w:sz w:val="31"/>
          <w:szCs w:val="31"/>
        </w:rPr>
      </w:pPr>
      <w:r>
        <w:rPr>
          <w:rFonts w:ascii="FangSong_GB2312" w:hAnsi="FangSong_GB2312" w:eastAsia="FangSong_GB2312" w:cs="FangSong_GB2312"/>
          <w:spacing w:val="9"/>
          <w:sz w:val="31"/>
          <w:szCs w:val="31"/>
        </w:rPr>
        <w:t>3.公文用纸天头（上白边）为</w:t>
      </w:r>
      <w:r>
        <w:rPr>
          <w:rFonts w:ascii="FangSong_GB2312" w:hAnsi="FangSong_GB2312" w:eastAsia="FangSong_GB2312" w:cs="FangSong_GB2312"/>
          <w:spacing w:val="-18"/>
          <w:sz w:val="31"/>
          <w:szCs w:val="31"/>
        </w:rPr>
        <w:t xml:space="preserve"> </w:t>
      </w:r>
      <w:r>
        <w:rPr>
          <w:rFonts w:ascii="FangSong_GB2312" w:hAnsi="FangSong_GB2312" w:eastAsia="FangSong_GB2312" w:cs="FangSong_GB2312"/>
          <w:spacing w:val="9"/>
          <w:sz w:val="31"/>
          <w:szCs w:val="31"/>
        </w:rPr>
        <w:t>37</w:t>
      </w:r>
      <w:r>
        <w:rPr>
          <w:rFonts w:ascii="FangSong_GB2312" w:hAnsi="FangSong_GB2312" w:eastAsia="FangSong_GB2312" w:cs="FangSong_GB2312"/>
          <w:sz w:val="31"/>
          <w:szCs w:val="31"/>
        </w:rPr>
        <w:t>mm</w:t>
      </w:r>
      <w:r>
        <w:rPr>
          <w:rFonts w:ascii="FangSong_GB2312" w:hAnsi="FangSong_GB2312" w:eastAsia="FangSong_GB2312" w:cs="FangSong_GB2312"/>
          <w:spacing w:val="-60"/>
          <w:sz w:val="31"/>
          <w:szCs w:val="31"/>
        </w:rPr>
        <w:t xml:space="preserve"> </w:t>
      </w:r>
      <w:r>
        <w:rPr>
          <w:rFonts w:ascii="FangSong_GB2312" w:hAnsi="FangSong_GB2312" w:eastAsia="FangSong_GB2312" w:cs="FangSong_GB2312"/>
          <w:color w:val="333333"/>
          <w:spacing w:val="9"/>
          <w:sz w:val="31"/>
          <w:szCs w:val="31"/>
        </w:rPr>
        <w:t>±</w:t>
      </w:r>
      <w:r>
        <w:rPr>
          <w:rFonts w:ascii="FangSong_GB2312" w:hAnsi="FangSong_GB2312" w:eastAsia="FangSong_GB2312" w:cs="FangSong_GB2312"/>
          <w:color w:val="333333"/>
          <w:spacing w:val="-112"/>
          <w:sz w:val="31"/>
          <w:szCs w:val="31"/>
        </w:rPr>
        <w:t xml:space="preserve"> </w:t>
      </w:r>
      <w:r>
        <w:rPr>
          <w:rFonts w:ascii="FangSong_GB2312" w:hAnsi="FangSong_GB2312" w:eastAsia="FangSong_GB2312" w:cs="FangSong_GB2312"/>
          <w:spacing w:val="9"/>
          <w:sz w:val="31"/>
          <w:szCs w:val="31"/>
        </w:rPr>
        <w:t>1</w:t>
      </w:r>
      <w:r>
        <w:rPr>
          <w:rFonts w:ascii="FangSong_GB2312" w:hAnsi="FangSong_GB2312" w:eastAsia="FangSong_GB2312" w:cs="FangSong_GB2312"/>
          <w:sz w:val="31"/>
          <w:szCs w:val="31"/>
        </w:rPr>
        <w:t>mm</w:t>
      </w:r>
      <w:r>
        <w:rPr>
          <w:rFonts w:ascii="FangSong_GB2312" w:hAnsi="FangSong_GB2312" w:eastAsia="FangSong_GB2312" w:cs="FangSong_GB2312"/>
          <w:spacing w:val="9"/>
          <w:sz w:val="31"/>
          <w:szCs w:val="31"/>
        </w:rPr>
        <w:t>，公文用纸张订</w:t>
      </w:r>
      <w:r>
        <w:rPr>
          <w:rFonts w:ascii="FangSong_GB2312" w:hAnsi="FangSong_GB2312" w:eastAsia="FangSong_GB2312" w:cs="FangSong_GB2312"/>
          <w:sz w:val="31"/>
          <w:szCs w:val="31"/>
        </w:rPr>
        <w:t xml:space="preserve"> </w:t>
      </w:r>
      <w:r>
        <w:rPr>
          <w:rFonts w:ascii="FangSong_GB2312" w:hAnsi="FangSong_GB2312" w:eastAsia="FangSong_GB2312" w:cs="FangSong_GB2312"/>
          <w:spacing w:val="-1"/>
          <w:sz w:val="31"/>
          <w:szCs w:val="31"/>
        </w:rPr>
        <w:t>口（左白边）为</w:t>
      </w:r>
      <w:r>
        <w:rPr>
          <w:rFonts w:ascii="FangSong_GB2312" w:hAnsi="FangSong_GB2312" w:eastAsia="FangSong_GB2312" w:cs="FangSong_GB2312"/>
          <w:spacing w:val="-43"/>
          <w:sz w:val="31"/>
          <w:szCs w:val="31"/>
        </w:rPr>
        <w:t xml:space="preserve"> </w:t>
      </w:r>
      <w:r>
        <w:rPr>
          <w:rFonts w:ascii="FangSong_GB2312" w:hAnsi="FangSong_GB2312" w:eastAsia="FangSong_GB2312" w:cs="FangSong_GB2312"/>
          <w:spacing w:val="-1"/>
          <w:sz w:val="31"/>
          <w:szCs w:val="31"/>
        </w:rPr>
        <w:t>28mm</w:t>
      </w:r>
      <w:r>
        <w:rPr>
          <w:rFonts w:ascii="FangSong_GB2312" w:hAnsi="FangSong_GB2312" w:eastAsia="FangSong_GB2312" w:cs="FangSong_GB2312"/>
          <w:spacing w:val="-62"/>
          <w:sz w:val="31"/>
          <w:szCs w:val="31"/>
        </w:rPr>
        <w:t xml:space="preserve"> </w:t>
      </w:r>
      <w:r>
        <w:rPr>
          <w:rFonts w:ascii="FangSong_GB2312" w:hAnsi="FangSong_GB2312" w:eastAsia="FangSong_GB2312" w:cs="FangSong_GB2312"/>
          <w:color w:val="333333"/>
          <w:spacing w:val="-1"/>
          <w:sz w:val="31"/>
          <w:szCs w:val="31"/>
        </w:rPr>
        <w:t>±</w:t>
      </w:r>
      <w:r>
        <w:rPr>
          <w:rFonts w:ascii="FangSong_GB2312" w:hAnsi="FangSong_GB2312" w:eastAsia="FangSong_GB2312" w:cs="FangSong_GB2312"/>
          <w:color w:val="333333"/>
          <w:spacing w:val="-115"/>
          <w:sz w:val="31"/>
          <w:szCs w:val="31"/>
        </w:rPr>
        <w:t xml:space="preserve"> </w:t>
      </w:r>
      <w:r>
        <w:rPr>
          <w:rFonts w:ascii="FangSong_GB2312" w:hAnsi="FangSong_GB2312" w:eastAsia="FangSong_GB2312" w:cs="FangSong_GB2312"/>
          <w:spacing w:val="-1"/>
          <w:sz w:val="31"/>
          <w:szCs w:val="31"/>
        </w:rPr>
        <w:t>1mm，版心尺寸为</w:t>
      </w:r>
      <w:r>
        <w:rPr>
          <w:rFonts w:ascii="FangSong_GB2312" w:hAnsi="FangSong_GB2312" w:eastAsia="FangSong_GB2312" w:cs="FangSong_GB2312"/>
          <w:spacing w:val="-31"/>
          <w:sz w:val="31"/>
          <w:szCs w:val="31"/>
        </w:rPr>
        <w:t xml:space="preserve"> </w:t>
      </w:r>
      <w:r>
        <w:rPr>
          <w:rFonts w:ascii="FangSong_GB2312" w:hAnsi="FangSong_GB2312" w:eastAsia="FangSong_GB2312" w:cs="FangSong_GB2312"/>
          <w:spacing w:val="-1"/>
          <w:sz w:val="31"/>
          <w:szCs w:val="31"/>
        </w:rPr>
        <w:t>156mm</w:t>
      </w:r>
      <w:r>
        <w:rPr>
          <w:rFonts w:ascii="FangSong_GB2312" w:hAnsi="FangSong_GB2312" w:eastAsia="FangSong_GB2312" w:cs="FangSong_GB2312"/>
          <w:spacing w:val="-58"/>
          <w:sz w:val="31"/>
          <w:szCs w:val="31"/>
        </w:rPr>
        <w:t xml:space="preserve"> </w:t>
      </w:r>
      <w:r>
        <w:rPr>
          <w:rFonts w:ascii="FangSong_GB2312" w:hAnsi="FangSong_GB2312" w:eastAsia="FangSong_GB2312" w:cs="FangSong_GB2312"/>
          <w:spacing w:val="-1"/>
          <w:sz w:val="31"/>
          <w:szCs w:val="31"/>
        </w:rPr>
        <w:t>×</w:t>
      </w:r>
      <w:r>
        <w:rPr>
          <w:rFonts w:ascii="FangSong_GB2312" w:hAnsi="FangSong_GB2312" w:eastAsia="FangSong_GB2312" w:cs="FangSong_GB2312"/>
          <w:spacing w:val="-123"/>
          <w:sz w:val="31"/>
          <w:szCs w:val="31"/>
        </w:rPr>
        <w:t xml:space="preserve"> </w:t>
      </w:r>
      <w:r>
        <w:rPr>
          <w:rFonts w:ascii="FangSong_GB2312" w:hAnsi="FangSong_GB2312" w:eastAsia="FangSong_GB2312" w:cs="FangSong_GB2312"/>
          <w:spacing w:val="-1"/>
          <w:sz w:val="31"/>
          <w:szCs w:val="31"/>
        </w:rPr>
        <w:t>22</w:t>
      </w:r>
      <w:r>
        <w:rPr>
          <w:rFonts w:ascii="FangSong_GB2312" w:hAnsi="FangSong_GB2312" w:eastAsia="FangSong_GB2312" w:cs="FangSong_GB2312"/>
          <w:spacing w:val="-2"/>
          <w:sz w:val="31"/>
          <w:szCs w:val="31"/>
        </w:rPr>
        <w:t>5mm。</w:t>
      </w:r>
    </w:p>
    <w:p w14:paraId="70203D5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48" w:lineRule="auto"/>
        <w:ind w:left="0" w:right="0" w:firstLine="648" w:firstLineChars="200"/>
        <w:textAlignment w:val="baseline"/>
        <w:rPr>
          <w:rFonts w:ascii="FangSong_GB2312" w:hAnsi="FangSong_GB2312" w:eastAsia="FangSong_GB2312" w:cs="FangSong_GB2312"/>
          <w:sz w:val="31"/>
          <w:szCs w:val="31"/>
        </w:rPr>
      </w:pPr>
      <w:r>
        <w:rPr>
          <w:rFonts w:ascii="FangSong_GB2312" w:hAnsi="FangSong_GB2312" w:eastAsia="FangSong_GB2312" w:cs="FangSong_GB2312"/>
          <w:spacing w:val="9"/>
          <w:sz w:val="31"/>
          <w:szCs w:val="31"/>
        </w:rPr>
        <w:t>4.一般每面</w:t>
      </w:r>
      <w:r>
        <w:rPr>
          <w:rFonts w:ascii="FangSong_GB2312" w:hAnsi="FangSong_GB2312" w:eastAsia="FangSong_GB2312" w:cs="FangSong_GB2312"/>
          <w:spacing w:val="-44"/>
          <w:sz w:val="31"/>
          <w:szCs w:val="31"/>
        </w:rPr>
        <w:t xml:space="preserve"> </w:t>
      </w:r>
      <w:r>
        <w:rPr>
          <w:rFonts w:ascii="FangSong_GB2312" w:hAnsi="FangSong_GB2312" w:eastAsia="FangSong_GB2312" w:cs="FangSong_GB2312"/>
          <w:spacing w:val="9"/>
          <w:sz w:val="31"/>
          <w:szCs w:val="31"/>
        </w:rPr>
        <w:t>22</w:t>
      </w:r>
      <w:r>
        <w:rPr>
          <w:rFonts w:ascii="FangSong_GB2312" w:hAnsi="FangSong_GB2312" w:eastAsia="FangSong_GB2312" w:cs="FangSong_GB2312"/>
          <w:spacing w:val="-55"/>
          <w:sz w:val="31"/>
          <w:szCs w:val="31"/>
        </w:rPr>
        <w:t xml:space="preserve"> </w:t>
      </w:r>
      <w:r>
        <w:rPr>
          <w:rFonts w:ascii="FangSong_GB2312" w:hAnsi="FangSong_GB2312" w:eastAsia="FangSong_GB2312" w:cs="FangSong_GB2312"/>
          <w:spacing w:val="9"/>
          <w:sz w:val="31"/>
          <w:szCs w:val="31"/>
        </w:rPr>
        <w:t>行，每行</w:t>
      </w:r>
      <w:r>
        <w:rPr>
          <w:rFonts w:ascii="FangSong_GB2312" w:hAnsi="FangSong_GB2312" w:eastAsia="FangSong_GB2312" w:cs="FangSong_GB2312"/>
          <w:spacing w:val="-41"/>
          <w:sz w:val="31"/>
          <w:szCs w:val="31"/>
        </w:rPr>
        <w:t xml:space="preserve"> </w:t>
      </w:r>
      <w:r>
        <w:rPr>
          <w:rFonts w:ascii="FangSong_GB2312" w:hAnsi="FangSong_GB2312" w:eastAsia="FangSong_GB2312" w:cs="FangSong_GB2312"/>
          <w:spacing w:val="9"/>
          <w:sz w:val="31"/>
          <w:szCs w:val="31"/>
        </w:rPr>
        <w:t>28</w:t>
      </w:r>
      <w:r>
        <w:rPr>
          <w:rFonts w:ascii="FangSong_GB2312" w:hAnsi="FangSong_GB2312" w:eastAsia="FangSong_GB2312" w:cs="FangSong_GB2312"/>
          <w:spacing w:val="-52"/>
          <w:sz w:val="31"/>
          <w:szCs w:val="31"/>
        </w:rPr>
        <w:t xml:space="preserve"> </w:t>
      </w:r>
      <w:r>
        <w:rPr>
          <w:rFonts w:ascii="FangSong_GB2312" w:hAnsi="FangSong_GB2312" w:eastAsia="FangSong_GB2312" w:cs="FangSong_GB2312"/>
          <w:spacing w:val="9"/>
          <w:sz w:val="31"/>
          <w:szCs w:val="31"/>
        </w:rPr>
        <w:t>个字，并撑满版心。特定情况</w:t>
      </w:r>
      <w:r>
        <w:rPr>
          <w:rFonts w:ascii="FangSong_GB2312" w:hAnsi="FangSong_GB2312" w:eastAsia="FangSong_GB2312" w:cs="FangSong_GB2312"/>
          <w:sz w:val="31"/>
          <w:szCs w:val="31"/>
        </w:rPr>
        <w:t xml:space="preserve"> </w:t>
      </w:r>
      <w:r>
        <w:rPr>
          <w:rFonts w:ascii="FangSong_GB2312" w:hAnsi="FangSong_GB2312" w:eastAsia="FangSong_GB2312" w:cs="FangSong_GB2312"/>
          <w:spacing w:val="9"/>
          <w:sz w:val="31"/>
          <w:szCs w:val="31"/>
        </w:rPr>
        <w:t>可以作适当调整。</w:t>
      </w:r>
    </w:p>
    <w:p w14:paraId="4541E81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48" w:lineRule="auto"/>
        <w:ind w:left="0" w:firstLine="664" w:firstLineChars="200"/>
        <w:textAlignment w:val="baseline"/>
        <w:rPr>
          <w:rFonts w:ascii="FangSong_GB2312" w:hAnsi="FangSong_GB2312" w:eastAsia="FangSong_GB2312" w:cs="FangSong_GB2312"/>
          <w:sz w:val="31"/>
          <w:szCs w:val="31"/>
        </w:rPr>
      </w:pPr>
      <w:r>
        <w:rPr>
          <w:rFonts w:ascii="FangSong_GB2312" w:hAnsi="FangSong_GB2312" w:eastAsia="FangSong_GB2312" w:cs="FangSong_GB2312"/>
          <w:spacing w:val="13"/>
          <w:sz w:val="31"/>
          <w:szCs w:val="31"/>
        </w:rPr>
        <w:t>5.如无特殊说明，公文中文字的颜色均为</w:t>
      </w:r>
      <w:r>
        <w:rPr>
          <w:rFonts w:ascii="FangSong_GB2312" w:hAnsi="FangSong_GB2312" w:eastAsia="FangSong_GB2312" w:cs="FangSong_GB2312"/>
          <w:spacing w:val="12"/>
          <w:sz w:val="31"/>
          <w:szCs w:val="31"/>
        </w:rPr>
        <w:t>黑色。</w:t>
      </w:r>
    </w:p>
    <w:p w14:paraId="72CD716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48" w:lineRule="auto"/>
        <w:ind w:right="0" w:firstLine="656" w:firstLineChars="200"/>
        <w:textAlignment w:val="baseline"/>
        <w:rPr>
          <w:rFonts w:ascii="FangSong_GB2312" w:hAnsi="FangSong_GB2312" w:eastAsia="FangSong_GB2312" w:cs="FangSong_GB2312"/>
          <w:sz w:val="31"/>
          <w:szCs w:val="31"/>
        </w:rPr>
      </w:pPr>
      <w:r>
        <w:rPr>
          <w:rFonts w:ascii="FangSong_GB2312" w:hAnsi="FangSong_GB2312" w:eastAsia="FangSong_GB2312" w:cs="FangSong_GB2312"/>
          <w:spacing w:val="11"/>
          <w:sz w:val="31"/>
          <w:szCs w:val="31"/>
        </w:rPr>
        <w:t>6.公文字体：标题：一般用</w:t>
      </w:r>
      <w:r>
        <w:rPr>
          <w:rFonts w:ascii="FangSong_GB2312" w:hAnsi="FangSong_GB2312" w:eastAsia="FangSong_GB2312" w:cs="FangSong_GB2312"/>
          <w:spacing w:val="-38"/>
          <w:sz w:val="31"/>
          <w:szCs w:val="31"/>
        </w:rPr>
        <w:t xml:space="preserve"> </w:t>
      </w:r>
      <w:r>
        <w:rPr>
          <w:rFonts w:ascii="FangSong_GB2312" w:hAnsi="FangSong_GB2312" w:eastAsia="FangSong_GB2312" w:cs="FangSong_GB2312"/>
          <w:spacing w:val="11"/>
          <w:sz w:val="31"/>
          <w:szCs w:val="31"/>
        </w:rPr>
        <w:t>2</w:t>
      </w:r>
      <w:r>
        <w:rPr>
          <w:rFonts w:ascii="FangSong_GB2312" w:hAnsi="FangSong_GB2312" w:eastAsia="FangSong_GB2312" w:cs="FangSong_GB2312"/>
          <w:spacing w:val="-44"/>
          <w:sz w:val="31"/>
          <w:szCs w:val="31"/>
        </w:rPr>
        <w:t xml:space="preserve"> </w:t>
      </w:r>
      <w:r>
        <w:rPr>
          <w:rFonts w:ascii="FangSong_GB2312" w:hAnsi="FangSong_GB2312" w:eastAsia="FangSong_GB2312" w:cs="FangSong_GB2312"/>
          <w:spacing w:val="11"/>
          <w:sz w:val="31"/>
          <w:szCs w:val="31"/>
        </w:rPr>
        <w:t>号小标宋体，编排于红色分</w:t>
      </w:r>
      <w:r>
        <w:rPr>
          <w:rFonts w:ascii="FangSong_GB2312" w:hAnsi="FangSong_GB2312" w:eastAsia="FangSong_GB2312" w:cs="FangSong_GB2312"/>
          <w:sz w:val="31"/>
          <w:szCs w:val="31"/>
        </w:rPr>
        <w:t xml:space="preserve"> </w:t>
      </w:r>
      <w:r>
        <w:rPr>
          <w:rFonts w:ascii="FangSong_GB2312" w:hAnsi="FangSong_GB2312" w:eastAsia="FangSong_GB2312" w:cs="FangSong_GB2312"/>
          <w:spacing w:val="15"/>
          <w:sz w:val="31"/>
          <w:szCs w:val="31"/>
        </w:rPr>
        <w:t>割线下空二行位置，分一行或多行居中排布；回行时，</w:t>
      </w:r>
      <w:r>
        <w:rPr>
          <w:rFonts w:ascii="FangSong_GB2312" w:hAnsi="FangSong_GB2312" w:eastAsia="FangSong_GB2312" w:cs="FangSong_GB2312"/>
          <w:spacing w:val="14"/>
          <w:sz w:val="31"/>
          <w:szCs w:val="31"/>
        </w:rPr>
        <w:t>要做到</w:t>
      </w:r>
      <w:r>
        <w:rPr>
          <w:rFonts w:ascii="FangSong_GB2312" w:hAnsi="FangSong_GB2312" w:eastAsia="FangSong_GB2312" w:cs="FangSong_GB2312"/>
          <w:sz w:val="31"/>
          <w:szCs w:val="31"/>
        </w:rPr>
        <w:t xml:space="preserve"> </w:t>
      </w:r>
      <w:r>
        <w:rPr>
          <w:rFonts w:ascii="FangSong_GB2312" w:hAnsi="FangSong_GB2312" w:eastAsia="FangSong_GB2312" w:cs="FangSong_GB2312"/>
          <w:spacing w:val="15"/>
          <w:sz w:val="31"/>
          <w:szCs w:val="31"/>
        </w:rPr>
        <w:t>词意完整，排列对称，长短适宜，间距恰当，标题排列应当使</w:t>
      </w:r>
      <w:r>
        <w:rPr>
          <w:rFonts w:ascii="FangSong_GB2312" w:hAnsi="FangSong_GB2312" w:eastAsia="FangSong_GB2312" w:cs="FangSong_GB2312"/>
          <w:spacing w:val="6"/>
          <w:sz w:val="31"/>
          <w:szCs w:val="31"/>
        </w:rPr>
        <w:t>用梯形或菱形。多个发文机关名称之间用空格分开，不加顿号，</w:t>
      </w:r>
      <w:r>
        <w:rPr>
          <w:rFonts w:ascii="FangSong_GB2312" w:hAnsi="FangSong_GB2312" w:eastAsia="FangSong_GB2312" w:cs="FangSong_GB2312"/>
          <w:spacing w:val="9"/>
          <w:sz w:val="31"/>
          <w:szCs w:val="31"/>
        </w:rPr>
        <w:t>换行时省略。</w:t>
      </w:r>
    </w:p>
    <w:p w14:paraId="1CDC13B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48" w:lineRule="auto"/>
        <w:ind w:firstLine="656" w:firstLineChars="200"/>
        <w:jc w:val="left"/>
        <w:textAlignment w:val="baseline"/>
        <w:rPr>
          <w:rFonts w:ascii="FangSong_GB2312" w:hAnsi="FangSong_GB2312" w:eastAsia="FangSong_GB2312" w:cs="FangSong_GB2312"/>
          <w:sz w:val="31"/>
          <w:szCs w:val="31"/>
        </w:rPr>
      </w:pPr>
      <w:r>
        <w:rPr>
          <w:rFonts w:ascii="FangSong_GB2312" w:hAnsi="FangSong_GB2312" w:eastAsia="FangSong_GB2312" w:cs="FangSong_GB2312"/>
          <w:spacing w:val="11"/>
          <w:sz w:val="31"/>
          <w:szCs w:val="31"/>
        </w:rPr>
        <w:t>正文：公文首页必须显示正文。一般用</w:t>
      </w:r>
      <w:r>
        <w:rPr>
          <w:rFonts w:ascii="FangSong_GB2312" w:hAnsi="FangSong_GB2312" w:eastAsia="FangSong_GB2312" w:cs="FangSong_GB2312"/>
          <w:spacing w:val="-22"/>
          <w:sz w:val="31"/>
          <w:szCs w:val="31"/>
        </w:rPr>
        <w:t xml:space="preserve"> </w:t>
      </w:r>
      <w:r>
        <w:rPr>
          <w:rFonts w:ascii="FangSong_GB2312" w:hAnsi="FangSong_GB2312" w:eastAsia="FangSong_GB2312" w:cs="FangSong_GB2312"/>
          <w:spacing w:val="11"/>
          <w:sz w:val="31"/>
          <w:szCs w:val="31"/>
        </w:rPr>
        <w:t>3</w:t>
      </w:r>
      <w:r>
        <w:rPr>
          <w:rFonts w:ascii="FangSong_GB2312" w:hAnsi="FangSong_GB2312" w:eastAsia="FangSong_GB2312" w:cs="FangSong_GB2312"/>
          <w:spacing w:val="-46"/>
          <w:sz w:val="31"/>
          <w:szCs w:val="31"/>
        </w:rPr>
        <w:t xml:space="preserve"> </w:t>
      </w:r>
      <w:r>
        <w:rPr>
          <w:rFonts w:ascii="FangSong_GB2312" w:hAnsi="FangSong_GB2312" w:eastAsia="FangSong_GB2312" w:cs="FangSong_GB2312"/>
          <w:spacing w:val="11"/>
          <w:sz w:val="31"/>
          <w:szCs w:val="31"/>
        </w:rPr>
        <w:t>号仿宋体字，编</w:t>
      </w:r>
      <w:r>
        <w:rPr>
          <w:rFonts w:ascii="FangSong_GB2312" w:hAnsi="FangSong_GB2312" w:eastAsia="FangSong_GB2312" w:cs="FangSong_GB2312"/>
          <w:spacing w:val="15"/>
          <w:sz w:val="31"/>
          <w:szCs w:val="31"/>
        </w:rPr>
        <w:t>排于数机关名称下一行，每个自然段左空二字，回行顶格。文</w:t>
      </w:r>
      <w:r>
        <w:rPr>
          <w:rFonts w:ascii="FangSong_GB2312" w:hAnsi="FangSong_GB2312" w:eastAsia="FangSong_GB2312" w:cs="FangSong_GB2312"/>
          <w:spacing w:val="19"/>
          <w:sz w:val="31"/>
          <w:szCs w:val="31"/>
        </w:rPr>
        <w:t>中结构层次序数依次用“</w:t>
      </w:r>
      <w:r>
        <w:rPr>
          <w:rFonts w:ascii="FangSong_GB2312" w:hAnsi="FangSong_GB2312" w:eastAsia="FangSong_GB2312" w:cs="FangSong_GB2312"/>
          <w:spacing w:val="-97"/>
          <w:sz w:val="31"/>
          <w:szCs w:val="31"/>
        </w:rPr>
        <w:t xml:space="preserve"> </w:t>
      </w:r>
      <w:r>
        <w:rPr>
          <w:rFonts w:ascii="FangSong_GB2312" w:hAnsi="FangSong_GB2312" w:eastAsia="FangSong_GB2312" w:cs="FangSong_GB2312"/>
          <w:spacing w:val="-48"/>
          <w:sz w:val="31"/>
          <w:szCs w:val="31"/>
        </w:rPr>
        <w:t>一、”“（一）”“1.”“（1）”标注；</w:t>
      </w:r>
      <w:r>
        <w:rPr>
          <w:rFonts w:ascii="FangSong_GB2312" w:hAnsi="FangSong_GB2312" w:eastAsia="FangSong_GB2312" w:cs="FangSong_GB2312"/>
          <w:spacing w:val="-89"/>
          <w:sz w:val="31"/>
          <w:szCs w:val="31"/>
        </w:rPr>
        <w:t xml:space="preserve"> </w:t>
      </w:r>
      <w:r>
        <w:rPr>
          <w:rFonts w:ascii="FangSong_GB2312" w:hAnsi="FangSong_GB2312" w:eastAsia="FangSong_GB2312" w:cs="FangSong_GB2312"/>
          <w:spacing w:val="-48"/>
          <w:sz w:val="31"/>
          <w:szCs w:val="31"/>
        </w:rPr>
        <w:t>一</w:t>
      </w:r>
      <w:r>
        <w:rPr>
          <w:rFonts w:ascii="FangSong_GB2312" w:hAnsi="FangSong_GB2312" w:eastAsia="FangSong_GB2312" w:cs="FangSong_GB2312"/>
          <w:sz w:val="31"/>
          <w:szCs w:val="31"/>
        </w:rPr>
        <w:t xml:space="preserve"> </w:t>
      </w:r>
      <w:r>
        <w:rPr>
          <w:rFonts w:ascii="FangSong_GB2312" w:hAnsi="FangSong_GB2312" w:eastAsia="FangSong_GB2312" w:cs="FangSong_GB2312"/>
          <w:spacing w:val="15"/>
          <w:sz w:val="31"/>
          <w:szCs w:val="31"/>
        </w:rPr>
        <w:t>般第一层用黑体字、第二层用楷体字、第三层和第四层用仿宋</w:t>
      </w:r>
      <w:r>
        <w:rPr>
          <w:rFonts w:ascii="FangSong_GB2312" w:hAnsi="FangSong_GB2312" w:eastAsia="FangSong_GB2312" w:cs="FangSong_GB2312"/>
          <w:spacing w:val="7"/>
          <w:sz w:val="31"/>
          <w:szCs w:val="31"/>
        </w:rPr>
        <w:t xml:space="preserve"> 体字标注。也可以视需要按章、节、条、款、项、目</w:t>
      </w:r>
      <w:r>
        <w:rPr>
          <w:rFonts w:ascii="FangSong_GB2312" w:hAnsi="FangSong_GB2312" w:eastAsia="FangSong_GB2312" w:cs="FangSong_GB2312"/>
          <w:spacing w:val="6"/>
          <w:sz w:val="31"/>
          <w:szCs w:val="31"/>
        </w:rPr>
        <w:t>表明层次</w:t>
      </w:r>
      <w:r>
        <w:rPr>
          <w:rFonts w:ascii="FangSong_GB2312" w:hAnsi="FangSong_GB2312" w:eastAsia="FangSong_GB2312" w:cs="FangSong_GB2312"/>
          <w:spacing w:val="6"/>
          <w:sz w:val="31"/>
          <w:szCs w:val="31"/>
        </w:rPr>
        <w:br w:type="textWrapping"/>
      </w:r>
      <w:r>
        <w:rPr>
          <w:rFonts w:hint="eastAsia" w:ascii="FangSong_GB2312" w:hAnsi="FangSong_GB2312" w:eastAsia="FangSong_GB2312" w:cs="FangSong_GB2312"/>
          <w:spacing w:val="6"/>
          <w:sz w:val="31"/>
          <w:szCs w:val="31"/>
          <w:lang w:val="en-US" w:eastAsia="zh-CN"/>
        </w:rPr>
        <w:t xml:space="preserve">    </w:t>
      </w:r>
      <w:r>
        <w:rPr>
          <w:rFonts w:ascii="FangSong_GB2312" w:hAnsi="FangSong_GB2312" w:eastAsia="FangSong_GB2312" w:cs="FangSong_GB2312"/>
          <w:spacing w:val="14"/>
          <w:sz w:val="31"/>
          <w:szCs w:val="31"/>
        </w:rPr>
        <w:t>份号、密级、紧急程度：</w:t>
      </w:r>
      <w:r>
        <w:rPr>
          <w:rFonts w:ascii="FangSong_GB2312" w:hAnsi="FangSong_GB2312" w:eastAsia="FangSong_GB2312" w:cs="FangSong_GB2312"/>
          <w:spacing w:val="-89"/>
          <w:sz w:val="31"/>
          <w:szCs w:val="31"/>
        </w:rPr>
        <w:t xml:space="preserve"> </w:t>
      </w:r>
      <w:r>
        <w:rPr>
          <w:rFonts w:ascii="FangSong_GB2312" w:hAnsi="FangSong_GB2312" w:eastAsia="FangSong_GB2312" w:cs="FangSong_GB2312"/>
          <w:spacing w:val="14"/>
          <w:sz w:val="31"/>
          <w:szCs w:val="31"/>
        </w:rPr>
        <w:t>3</w:t>
      </w:r>
      <w:r>
        <w:rPr>
          <w:rFonts w:ascii="FangSong_GB2312" w:hAnsi="FangSong_GB2312" w:eastAsia="FangSong_GB2312" w:cs="FangSong_GB2312"/>
          <w:spacing w:val="-41"/>
          <w:sz w:val="31"/>
          <w:szCs w:val="31"/>
        </w:rPr>
        <w:t xml:space="preserve"> </w:t>
      </w:r>
      <w:r>
        <w:rPr>
          <w:rFonts w:ascii="FangSong_GB2312" w:hAnsi="FangSong_GB2312" w:eastAsia="FangSong_GB2312" w:cs="FangSong_GB2312"/>
          <w:spacing w:val="14"/>
          <w:sz w:val="31"/>
          <w:szCs w:val="31"/>
        </w:rPr>
        <w:t>号黑体，特定情况可作适</w:t>
      </w:r>
      <w:r>
        <w:rPr>
          <w:rFonts w:ascii="FangSong_GB2312" w:hAnsi="FangSong_GB2312" w:eastAsia="FangSong_GB2312" w:cs="FangSong_GB2312"/>
          <w:spacing w:val="13"/>
          <w:sz w:val="31"/>
          <w:szCs w:val="31"/>
        </w:rPr>
        <w:t>当调</w:t>
      </w:r>
      <w:r>
        <w:rPr>
          <w:rFonts w:ascii="FangSong_GB2312" w:hAnsi="FangSong_GB2312" w:eastAsia="FangSong_GB2312" w:cs="FangSong_GB2312"/>
          <w:sz w:val="31"/>
          <w:szCs w:val="31"/>
        </w:rPr>
        <w:t xml:space="preserve"> </w:t>
      </w:r>
      <w:r>
        <w:rPr>
          <w:rFonts w:ascii="FangSong_GB2312" w:hAnsi="FangSong_GB2312" w:eastAsia="FangSong_GB2312" w:cs="FangSong_GB2312"/>
          <w:spacing w:val="-5"/>
          <w:sz w:val="31"/>
          <w:szCs w:val="31"/>
        </w:rPr>
        <w:t>整。</w:t>
      </w:r>
    </w:p>
    <w:p w14:paraId="022E1A5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48" w:lineRule="auto"/>
        <w:ind w:firstLine="652" w:firstLineChars="200"/>
        <w:jc w:val="left"/>
        <w:textAlignment w:val="baseline"/>
        <w:rPr>
          <w:rFonts w:ascii="FangSong_GB2312" w:hAnsi="FangSong_GB2312" w:eastAsia="FangSong_GB2312" w:cs="FangSong_GB2312"/>
          <w:sz w:val="31"/>
          <w:szCs w:val="31"/>
        </w:rPr>
      </w:pPr>
      <w:r>
        <w:rPr>
          <w:rFonts w:ascii="FangSong_GB2312" w:hAnsi="FangSong_GB2312" w:eastAsia="FangSong_GB2312" w:cs="FangSong_GB2312"/>
          <w:spacing w:val="10"/>
          <w:sz w:val="31"/>
          <w:szCs w:val="31"/>
        </w:rPr>
        <w:t>上行文签发人姓名：3</w:t>
      </w:r>
      <w:r>
        <w:rPr>
          <w:rFonts w:ascii="FangSong_GB2312" w:hAnsi="FangSong_GB2312" w:eastAsia="FangSong_GB2312" w:cs="FangSong_GB2312"/>
          <w:spacing w:val="-36"/>
          <w:sz w:val="31"/>
          <w:szCs w:val="31"/>
        </w:rPr>
        <w:t xml:space="preserve"> </w:t>
      </w:r>
      <w:r>
        <w:rPr>
          <w:rFonts w:ascii="FangSong_GB2312" w:hAnsi="FangSong_GB2312" w:eastAsia="FangSong_GB2312" w:cs="FangSong_GB2312"/>
          <w:spacing w:val="10"/>
          <w:sz w:val="31"/>
          <w:szCs w:val="31"/>
        </w:rPr>
        <w:t>号楷体字。</w:t>
      </w:r>
    </w:p>
    <w:p w14:paraId="59F452F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48" w:lineRule="auto"/>
        <w:ind w:left="7" w:right="151" w:firstLine="636" w:firstLineChars="200"/>
        <w:jc w:val="left"/>
        <w:textAlignment w:val="baseline"/>
        <w:rPr>
          <w:rFonts w:ascii="FangSong_GB2312" w:hAnsi="FangSong_GB2312" w:eastAsia="FangSong_GB2312" w:cs="FangSong_GB2312"/>
          <w:sz w:val="31"/>
          <w:szCs w:val="31"/>
        </w:rPr>
      </w:pPr>
      <w:r>
        <w:rPr>
          <w:rFonts w:ascii="FangSong_GB2312" w:hAnsi="FangSong_GB2312" w:eastAsia="FangSong_GB2312" w:cs="FangSong_GB2312"/>
          <w:spacing w:val="6"/>
          <w:sz w:val="31"/>
          <w:szCs w:val="31"/>
        </w:rPr>
        <w:t>抄送机关、</w:t>
      </w:r>
      <w:r>
        <w:rPr>
          <w:rFonts w:ascii="FangSong_GB2312" w:hAnsi="FangSong_GB2312" w:eastAsia="FangSong_GB2312" w:cs="FangSong_GB2312"/>
          <w:spacing w:val="-71"/>
          <w:sz w:val="31"/>
          <w:szCs w:val="31"/>
        </w:rPr>
        <w:t xml:space="preserve"> </w:t>
      </w:r>
      <w:r>
        <w:rPr>
          <w:rFonts w:ascii="FangSong_GB2312" w:hAnsi="FangSong_GB2312" w:eastAsia="FangSong_GB2312" w:cs="FangSong_GB2312"/>
          <w:spacing w:val="6"/>
          <w:sz w:val="31"/>
          <w:szCs w:val="31"/>
        </w:rPr>
        <w:t>印发机关和印发日期：一般用</w:t>
      </w:r>
      <w:r>
        <w:rPr>
          <w:rFonts w:ascii="FangSong_GB2312" w:hAnsi="FangSong_GB2312" w:eastAsia="FangSong_GB2312" w:cs="FangSong_GB2312"/>
          <w:spacing w:val="-42"/>
          <w:sz w:val="31"/>
          <w:szCs w:val="31"/>
        </w:rPr>
        <w:t xml:space="preserve"> </w:t>
      </w:r>
      <w:r>
        <w:rPr>
          <w:rFonts w:ascii="FangSong_GB2312" w:hAnsi="FangSong_GB2312" w:eastAsia="FangSong_GB2312" w:cs="FangSong_GB2312"/>
          <w:spacing w:val="6"/>
          <w:sz w:val="31"/>
          <w:szCs w:val="31"/>
        </w:rPr>
        <w:t>4</w:t>
      </w:r>
      <w:r>
        <w:rPr>
          <w:rFonts w:ascii="FangSong_GB2312" w:hAnsi="FangSong_GB2312" w:eastAsia="FangSong_GB2312" w:cs="FangSong_GB2312"/>
          <w:spacing w:val="-46"/>
          <w:sz w:val="31"/>
          <w:szCs w:val="31"/>
        </w:rPr>
        <w:t xml:space="preserve"> </w:t>
      </w:r>
      <w:r>
        <w:rPr>
          <w:rFonts w:ascii="FangSong_GB2312" w:hAnsi="FangSong_GB2312" w:eastAsia="FangSong_GB2312" w:cs="FangSong_GB2312"/>
          <w:spacing w:val="6"/>
          <w:sz w:val="31"/>
          <w:szCs w:val="31"/>
        </w:rPr>
        <w:t>号仿宋字体，</w:t>
      </w:r>
      <w:r>
        <w:rPr>
          <w:rFonts w:ascii="FangSong_GB2312" w:hAnsi="FangSong_GB2312" w:eastAsia="FangSong_GB2312" w:cs="FangSong_GB2312"/>
          <w:sz w:val="31"/>
          <w:szCs w:val="31"/>
        </w:rPr>
        <w:t xml:space="preserve"> </w:t>
      </w:r>
      <w:r>
        <w:rPr>
          <w:rFonts w:ascii="FangSong_GB2312" w:hAnsi="FangSong_GB2312" w:eastAsia="FangSong_GB2312" w:cs="FangSong_GB2312"/>
          <w:spacing w:val="13"/>
          <w:sz w:val="31"/>
          <w:szCs w:val="31"/>
        </w:rPr>
        <w:t>在版记位置左右各空一字编排。</w:t>
      </w:r>
    </w:p>
    <w:p w14:paraId="03D7A18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48" w:lineRule="auto"/>
        <w:ind w:firstLine="624" w:firstLineChars="200"/>
        <w:jc w:val="left"/>
        <w:textAlignment w:val="baseline"/>
        <w:rPr>
          <w:rFonts w:ascii="FangSong_GB2312" w:hAnsi="FangSong_GB2312" w:eastAsia="FangSong_GB2312" w:cs="FangSong_GB2312"/>
          <w:sz w:val="31"/>
          <w:szCs w:val="31"/>
        </w:rPr>
      </w:pPr>
      <w:r>
        <w:rPr>
          <w:rFonts w:ascii="FangSong_GB2312" w:hAnsi="FangSong_GB2312" w:eastAsia="FangSong_GB2312" w:cs="FangSong_GB2312"/>
          <w:spacing w:val="3"/>
          <w:sz w:val="31"/>
          <w:szCs w:val="31"/>
        </w:rPr>
        <w:t>7.如有附件，在正文下空一行左空二字编排“</w:t>
      </w:r>
      <w:r>
        <w:rPr>
          <w:rFonts w:ascii="FangSong_GB2312" w:hAnsi="FangSong_GB2312" w:eastAsia="FangSong_GB2312" w:cs="FangSong_GB2312"/>
          <w:spacing w:val="-105"/>
          <w:sz w:val="31"/>
          <w:szCs w:val="31"/>
        </w:rPr>
        <w:t xml:space="preserve"> </w:t>
      </w:r>
      <w:r>
        <w:rPr>
          <w:rFonts w:ascii="FangSong_GB2312" w:hAnsi="FangSong_GB2312" w:eastAsia="FangSong_GB2312" w:cs="FangSong_GB2312"/>
          <w:spacing w:val="3"/>
          <w:sz w:val="31"/>
          <w:szCs w:val="31"/>
        </w:rPr>
        <w:t>附件”二字，</w:t>
      </w:r>
      <w:r>
        <w:rPr>
          <w:rFonts w:ascii="FangSong_GB2312" w:hAnsi="FangSong_GB2312" w:eastAsia="FangSong_GB2312" w:cs="FangSong_GB2312"/>
          <w:sz w:val="31"/>
          <w:szCs w:val="31"/>
        </w:rPr>
        <w:t xml:space="preserve"> </w:t>
      </w:r>
      <w:r>
        <w:rPr>
          <w:rFonts w:ascii="FangSong_GB2312" w:hAnsi="FangSong_GB2312" w:eastAsia="FangSong_GB2312" w:cs="FangSong_GB2312"/>
          <w:spacing w:val="15"/>
          <w:sz w:val="31"/>
          <w:szCs w:val="31"/>
        </w:rPr>
        <w:t>后标全角冒号和附件名称。如有附件，使用阿拉伯数字标注附</w:t>
      </w:r>
      <w:r>
        <w:rPr>
          <w:rFonts w:ascii="FangSong_GB2312" w:hAnsi="FangSong_GB2312" w:eastAsia="FangSong_GB2312" w:cs="FangSong_GB2312"/>
          <w:spacing w:val="3"/>
          <w:sz w:val="31"/>
          <w:szCs w:val="31"/>
        </w:rPr>
        <w:t xml:space="preserve"> </w:t>
      </w:r>
      <w:r>
        <w:rPr>
          <w:rFonts w:ascii="FangSong_GB2312" w:hAnsi="FangSong_GB2312" w:eastAsia="FangSong_GB2312" w:cs="FangSong_GB2312"/>
          <w:spacing w:val="14"/>
          <w:sz w:val="31"/>
          <w:szCs w:val="31"/>
        </w:rPr>
        <w:t>件顺序号（如：附件：1.</w:t>
      </w:r>
      <w:r>
        <w:rPr>
          <w:rFonts w:ascii="FangSong_GB2312" w:hAnsi="FangSong_GB2312" w:eastAsia="FangSong_GB2312" w:cs="FangSong_GB2312"/>
          <w:sz w:val="31"/>
          <w:szCs w:val="31"/>
        </w:rPr>
        <w:t>XXX</w:t>
      </w:r>
      <w:r>
        <w:rPr>
          <w:rFonts w:ascii="FangSong_GB2312" w:hAnsi="FangSong_GB2312" w:eastAsia="FangSong_GB2312" w:cs="FangSong_GB2312"/>
          <w:spacing w:val="-46"/>
          <w:sz w:val="31"/>
          <w:szCs w:val="31"/>
        </w:rPr>
        <w:t>）；</w:t>
      </w:r>
      <w:r>
        <w:rPr>
          <w:rFonts w:ascii="FangSong_GB2312" w:hAnsi="FangSong_GB2312" w:eastAsia="FangSong_GB2312" w:cs="FangSong_GB2312"/>
          <w:spacing w:val="14"/>
          <w:sz w:val="31"/>
          <w:szCs w:val="31"/>
        </w:rPr>
        <w:t>附件名称后不加</w:t>
      </w:r>
      <w:r>
        <w:rPr>
          <w:rFonts w:ascii="FangSong_GB2312" w:hAnsi="FangSong_GB2312" w:eastAsia="FangSong_GB2312" w:cs="FangSong_GB2312"/>
          <w:spacing w:val="13"/>
          <w:sz w:val="31"/>
          <w:szCs w:val="31"/>
        </w:rPr>
        <w:t>标点符号。附</w:t>
      </w:r>
      <w:r>
        <w:rPr>
          <w:rFonts w:ascii="FangSong_GB2312" w:hAnsi="FangSong_GB2312" w:eastAsia="FangSong_GB2312" w:cs="FangSong_GB2312"/>
          <w:spacing w:val="1"/>
          <w:sz w:val="31"/>
          <w:szCs w:val="31"/>
        </w:rPr>
        <w:t xml:space="preserve"> </w:t>
      </w:r>
      <w:r>
        <w:rPr>
          <w:rFonts w:ascii="FangSong_GB2312" w:hAnsi="FangSong_GB2312" w:eastAsia="FangSong_GB2312" w:cs="FangSong_GB2312"/>
          <w:spacing w:val="15"/>
          <w:sz w:val="31"/>
          <w:szCs w:val="31"/>
        </w:rPr>
        <w:t>件名称较长需回行时，应当与上一行附件名</w:t>
      </w:r>
      <w:r>
        <w:rPr>
          <w:rFonts w:ascii="FangSong_GB2312" w:hAnsi="FangSong_GB2312" w:eastAsia="FangSong_GB2312" w:cs="FangSong_GB2312"/>
          <w:spacing w:val="14"/>
          <w:sz w:val="31"/>
          <w:szCs w:val="31"/>
        </w:rPr>
        <w:t>称的首字对齐。</w:t>
      </w:r>
    </w:p>
    <w:p w14:paraId="6B4E6D9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48" w:lineRule="auto"/>
        <w:ind w:left="0" w:right="0" w:firstLine="652" w:firstLineChars="200"/>
        <w:jc w:val="left"/>
        <w:textAlignment w:val="baseline"/>
        <w:rPr>
          <w:rFonts w:ascii="FangSong_GB2312" w:hAnsi="FangSong_GB2312" w:eastAsia="FangSong_GB2312" w:cs="FangSong_GB2312"/>
          <w:sz w:val="31"/>
          <w:szCs w:val="31"/>
        </w:rPr>
      </w:pPr>
      <w:r>
        <w:rPr>
          <w:rFonts w:ascii="FangSong_GB2312" w:hAnsi="FangSong_GB2312" w:eastAsia="FangSong_GB2312" w:cs="FangSong_GB2312"/>
          <w:spacing w:val="10"/>
          <w:sz w:val="31"/>
          <w:szCs w:val="31"/>
        </w:rPr>
        <w:t>8.成文日期用阿拉伯数字将年、月、</w:t>
      </w:r>
      <w:r>
        <w:rPr>
          <w:rFonts w:ascii="FangSong_GB2312" w:hAnsi="FangSong_GB2312" w:eastAsia="FangSong_GB2312" w:cs="FangSong_GB2312"/>
          <w:spacing w:val="-61"/>
          <w:sz w:val="31"/>
          <w:szCs w:val="31"/>
        </w:rPr>
        <w:t xml:space="preserve"> </w:t>
      </w:r>
      <w:r>
        <w:rPr>
          <w:rFonts w:ascii="FangSong_GB2312" w:hAnsi="FangSong_GB2312" w:eastAsia="FangSong_GB2312" w:cs="FangSong_GB2312"/>
          <w:spacing w:val="10"/>
          <w:sz w:val="31"/>
          <w:szCs w:val="31"/>
        </w:rPr>
        <w:t>日标全，年份应标全</w:t>
      </w:r>
      <w:r>
        <w:rPr>
          <w:rFonts w:ascii="FangSong_GB2312" w:hAnsi="FangSong_GB2312" w:eastAsia="FangSong_GB2312" w:cs="FangSong_GB2312"/>
          <w:sz w:val="31"/>
          <w:szCs w:val="31"/>
        </w:rPr>
        <w:t xml:space="preserve"> </w:t>
      </w:r>
      <w:r>
        <w:rPr>
          <w:rFonts w:ascii="FangSong_GB2312" w:hAnsi="FangSong_GB2312" w:eastAsia="FangSong_GB2312" w:cs="FangSong_GB2312"/>
          <w:spacing w:val="-8"/>
          <w:sz w:val="31"/>
          <w:szCs w:val="31"/>
        </w:rPr>
        <w:t>称，月、</w:t>
      </w:r>
      <w:r>
        <w:rPr>
          <w:rFonts w:ascii="FangSong_GB2312" w:hAnsi="FangSong_GB2312" w:eastAsia="FangSong_GB2312" w:cs="FangSong_GB2312"/>
          <w:spacing w:val="-56"/>
          <w:sz w:val="31"/>
          <w:szCs w:val="31"/>
        </w:rPr>
        <w:t xml:space="preserve"> </w:t>
      </w:r>
      <w:r>
        <w:rPr>
          <w:rFonts w:ascii="FangSong_GB2312" w:hAnsi="FangSong_GB2312" w:eastAsia="FangSong_GB2312" w:cs="FangSong_GB2312"/>
          <w:spacing w:val="-8"/>
          <w:sz w:val="31"/>
          <w:szCs w:val="31"/>
        </w:rPr>
        <w:t>日不编虚位（</w:t>
      </w:r>
      <w:r>
        <w:rPr>
          <w:rFonts w:ascii="FangSong_GB2312" w:hAnsi="FangSong_GB2312" w:eastAsia="FangSong_GB2312" w:cs="FangSong_GB2312"/>
          <w:spacing w:val="-87"/>
          <w:sz w:val="31"/>
          <w:szCs w:val="31"/>
        </w:rPr>
        <w:t xml:space="preserve"> </w:t>
      </w:r>
      <w:r>
        <w:rPr>
          <w:rFonts w:ascii="FangSong_GB2312" w:hAnsi="FangSong_GB2312" w:eastAsia="FangSong_GB2312" w:cs="FangSong_GB2312"/>
          <w:spacing w:val="-8"/>
          <w:sz w:val="31"/>
          <w:szCs w:val="31"/>
        </w:rPr>
        <w:t>即</w:t>
      </w:r>
      <w:r>
        <w:rPr>
          <w:rFonts w:ascii="FangSong_GB2312" w:hAnsi="FangSong_GB2312" w:eastAsia="FangSong_GB2312" w:cs="FangSong_GB2312"/>
          <w:spacing w:val="-34"/>
          <w:sz w:val="31"/>
          <w:szCs w:val="31"/>
        </w:rPr>
        <w:t xml:space="preserve"> </w:t>
      </w:r>
      <w:r>
        <w:rPr>
          <w:rFonts w:ascii="FangSong_GB2312" w:hAnsi="FangSong_GB2312" w:eastAsia="FangSong_GB2312" w:cs="FangSong_GB2312"/>
          <w:spacing w:val="-8"/>
          <w:sz w:val="31"/>
          <w:szCs w:val="31"/>
        </w:rPr>
        <w:t>1</w:t>
      </w:r>
      <w:r>
        <w:rPr>
          <w:rFonts w:ascii="FangSong_GB2312" w:hAnsi="FangSong_GB2312" w:eastAsia="FangSong_GB2312" w:cs="FangSong_GB2312"/>
          <w:spacing w:val="-53"/>
          <w:sz w:val="31"/>
          <w:szCs w:val="31"/>
        </w:rPr>
        <w:t xml:space="preserve"> </w:t>
      </w:r>
      <w:r>
        <w:rPr>
          <w:rFonts w:ascii="FangSong_GB2312" w:hAnsi="FangSong_GB2312" w:eastAsia="FangSong_GB2312" w:cs="FangSong_GB2312"/>
          <w:spacing w:val="-8"/>
          <w:sz w:val="31"/>
          <w:szCs w:val="31"/>
        </w:rPr>
        <w:t>不编为</w:t>
      </w:r>
      <w:r>
        <w:rPr>
          <w:rFonts w:ascii="FangSong_GB2312" w:hAnsi="FangSong_GB2312" w:eastAsia="FangSong_GB2312" w:cs="FangSong_GB2312"/>
          <w:spacing w:val="-33"/>
          <w:sz w:val="31"/>
          <w:szCs w:val="31"/>
        </w:rPr>
        <w:t xml:space="preserve"> </w:t>
      </w:r>
      <w:r>
        <w:rPr>
          <w:rFonts w:ascii="FangSong_GB2312" w:hAnsi="FangSong_GB2312" w:eastAsia="FangSong_GB2312" w:cs="FangSong_GB2312"/>
          <w:spacing w:val="-8"/>
          <w:sz w:val="31"/>
          <w:szCs w:val="31"/>
        </w:rPr>
        <w:t>01）。</w:t>
      </w:r>
    </w:p>
    <w:p w14:paraId="4732215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48" w:lineRule="auto"/>
        <w:ind w:left="0" w:right="0" w:firstLine="656" w:firstLineChars="200"/>
        <w:jc w:val="left"/>
        <w:textAlignment w:val="baseline"/>
        <w:rPr>
          <w:rFonts w:ascii="FangSong_GB2312" w:hAnsi="FangSong_GB2312" w:eastAsia="FangSong_GB2312" w:cs="FangSong_GB2312"/>
          <w:sz w:val="31"/>
          <w:szCs w:val="31"/>
        </w:rPr>
      </w:pPr>
      <w:r>
        <w:rPr>
          <w:rFonts w:ascii="FangSong_GB2312" w:hAnsi="FangSong_GB2312" w:eastAsia="FangSong_GB2312" w:cs="FangSong_GB2312"/>
          <w:spacing w:val="11"/>
          <w:sz w:val="31"/>
          <w:szCs w:val="31"/>
        </w:rPr>
        <w:t>9.如有附注（如上行问“请示”</w:t>
      </w:r>
      <w:r>
        <w:rPr>
          <w:rFonts w:ascii="FangSong_GB2312" w:hAnsi="FangSong_GB2312" w:eastAsia="FangSong_GB2312" w:cs="FangSong_GB2312"/>
          <w:spacing w:val="-87"/>
          <w:sz w:val="31"/>
          <w:szCs w:val="31"/>
        </w:rPr>
        <w:t xml:space="preserve"> </w:t>
      </w:r>
      <w:r>
        <w:rPr>
          <w:rFonts w:ascii="FangSong_GB2312" w:hAnsi="FangSong_GB2312" w:eastAsia="FangSong_GB2312" w:cs="FangSong_GB2312"/>
          <w:spacing w:val="11"/>
          <w:sz w:val="31"/>
          <w:szCs w:val="31"/>
        </w:rPr>
        <w:t>中的“联系人”“联系电</w:t>
      </w:r>
      <w:r>
        <w:rPr>
          <w:rFonts w:ascii="FangSong_GB2312" w:hAnsi="FangSong_GB2312" w:eastAsia="FangSong_GB2312" w:cs="FangSong_GB2312"/>
          <w:sz w:val="31"/>
          <w:szCs w:val="31"/>
        </w:rPr>
        <w:t xml:space="preserve"> </w:t>
      </w:r>
      <w:r>
        <w:rPr>
          <w:rFonts w:ascii="FangSong_GB2312" w:hAnsi="FangSong_GB2312" w:eastAsia="FangSong_GB2312" w:cs="FangSong_GB2312"/>
          <w:spacing w:val="13"/>
          <w:sz w:val="31"/>
          <w:szCs w:val="31"/>
        </w:rPr>
        <w:t>话”</w:t>
      </w:r>
      <w:r>
        <w:rPr>
          <w:rFonts w:ascii="FangSong_GB2312" w:hAnsi="FangSong_GB2312" w:eastAsia="FangSong_GB2312" w:cs="FangSong_GB2312"/>
          <w:spacing w:val="-123"/>
          <w:w w:val="96"/>
          <w:sz w:val="31"/>
          <w:szCs w:val="31"/>
        </w:rPr>
        <w:t>），</w:t>
      </w:r>
      <w:r>
        <w:rPr>
          <w:rFonts w:ascii="FangSong_GB2312" w:hAnsi="FangSong_GB2312" w:eastAsia="FangSong_GB2312" w:cs="FangSong_GB2312"/>
          <w:spacing w:val="13"/>
          <w:sz w:val="31"/>
          <w:szCs w:val="31"/>
        </w:rPr>
        <w:t>居左空二字加圆括号编排在成文日期下一行。</w:t>
      </w:r>
    </w:p>
    <w:p w14:paraId="2BA0AF5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48" w:lineRule="auto"/>
        <w:ind w:left="0" w:right="0" w:firstLine="688" w:firstLineChars="200"/>
        <w:jc w:val="left"/>
        <w:textAlignment w:val="baseline"/>
        <w:rPr>
          <w:rFonts w:ascii="FangSong_GB2312" w:hAnsi="FangSong_GB2312" w:eastAsia="FangSong_GB2312" w:cs="FangSong_GB2312"/>
          <w:sz w:val="31"/>
          <w:szCs w:val="31"/>
        </w:rPr>
      </w:pPr>
      <w:r>
        <w:rPr>
          <w:rFonts w:ascii="FangSong_GB2312" w:hAnsi="FangSong_GB2312" w:eastAsia="FangSong_GB2312" w:cs="FangSong_GB2312"/>
          <w:spacing w:val="19"/>
          <w:sz w:val="31"/>
          <w:szCs w:val="31"/>
        </w:rPr>
        <w:t>10.附件应当另面排版，并在版记之前，与公文正文一起</w:t>
      </w:r>
      <w:r>
        <w:rPr>
          <w:rFonts w:ascii="FangSong_GB2312" w:hAnsi="FangSong_GB2312" w:eastAsia="FangSong_GB2312" w:cs="FangSong_GB2312"/>
          <w:spacing w:val="8"/>
          <w:sz w:val="31"/>
          <w:szCs w:val="31"/>
        </w:rPr>
        <w:t xml:space="preserve"> </w:t>
      </w:r>
      <w:r>
        <w:rPr>
          <w:rFonts w:ascii="FangSong_GB2312" w:hAnsi="FangSong_GB2312" w:eastAsia="FangSong_GB2312" w:cs="FangSong_GB2312"/>
          <w:spacing w:val="10"/>
          <w:sz w:val="31"/>
          <w:szCs w:val="31"/>
        </w:rPr>
        <w:t>装订。“</w:t>
      </w:r>
      <w:r>
        <w:rPr>
          <w:rFonts w:ascii="FangSong_GB2312" w:hAnsi="FangSong_GB2312" w:eastAsia="FangSong_GB2312" w:cs="FangSong_GB2312"/>
          <w:spacing w:val="-115"/>
          <w:sz w:val="31"/>
          <w:szCs w:val="31"/>
        </w:rPr>
        <w:t xml:space="preserve"> </w:t>
      </w:r>
      <w:r>
        <w:rPr>
          <w:rFonts w:ascii="FangSong_GB2312" w:hAnsi="FangSong_GB2312" w:eastAsia="FangSong_GB2312" w:cs="FangSong_GB2312"/>
          <w:spacing w:val="10"/>
          <w:sz w:val="31"/>
          <w:szCs w:val="31"/>
        </w:rPr>
        <w:t>附件”二字及附件顺序号用</w:t>
      </w:r>
      <w:r>
        <w:rPr>
          <w:rFonts w:ascii="FangSong_GB2312" w:hAnsi="FangSong_GB2312" w:eastAsia="FangSong_GB2312" w:cs="FangSong_GB2312"/>
          <w:spacing w:val="-24"/>
          <w:sz w:val="31"/>
          <w:szCs w:val="31"/>
        </w:rPr>
        <w:t xml:space="preserve"> </w:t>
      </w:r>
      <w:r>
        <w:rPr>
          <w:rFonts w:ascii="FangSong_GB2312" w:hAnsi="FangSong_GB2312" w:eastAsia="FangSong_GB2312" w:cs="FangSong_GB2312"/>
          <w:spacing w:val="10"/>
          <w:sz w:val="31"/>
          <w:szCs w:val="31"/>
        </w:rPr>
        <w:t>3</w:t>
      </w:r>
      <w:r>
        <w:rPr>
          <w:rFonts w:ascii="FangSong_GB2312" w:hAnsi="FangSong_GB2312" w:eastAsia="FangSong_GB2312" w:cs="FangSong_GB2312"/>
          <w:spacing w:val="-39"/>
          <w:sz w:val="31"/>
          <w:szCs w:val="31"/>
        </w:rPr>
        <w:t xml:space="preserve"> </w:t>
      </w:r>
      <w:r>
        <w:rPr>
          <w:rFonts w:ascii="FangSong_GB2312" w:hAnsi="FangSong_GB2312" w:eastAsia="FangSong_GB2312" w:cs="FangSong_GB2312"/>
          <w:spacing w:val="10"/>
          <w:sz w:val="31"/>
          <w:szCs w:val="31"/>
        </w:rPr>
        <w:t>号黑体字顶格编排在版</w:t>
      </w:r>
      <w:r>
        <w:rPr>
          <w:rFonts w:ascii="FangSong_GB2312" w:hAnsi="FangSong_GB2312" w:eastAsia="FangSong_GB2312" w:cs="FangSong_GB2312"/>
          <w:sz w:val="31"/>
          <w:szCs w:val="31"/>
        </w:rPr>
        <w:t xml:space="preserve"> </w:t>
      </w:r>
      <w:r>
        <w:rPr>
          <w:rFonts w:ascii="FangSong_GB2312" w:hAnsi="FangSong_GB2312" w:eastAsia="FangSong_GB2312" w:cs="FangSong_GB2312"/>
          <w:spacing w:val="15"/>
          <w:sz w:val="31"/>
          <w:szCs w:val="31"/>
        </w:rPr>
        <w:t>心左上角第一行。附件标题居中编排在版心第三行。附件顺序</w:t>
      </w:r>
      <w:r>
        <w:rPr>
          <w:rFonts w:ascii="FangSong_GB2312" w:hAnsi="FangSong_GB2312" w:eastAsia="FangSong_GB2312" w:cs="FangSong_GB2312"/>
          <w:sz w:val="31"/>
          <w:szCs w:val="31"/>
        </w:rPr>
        <w:t xml:space="preserve"> </w:t>
      </w:r>
      <w:r>
        <w:rPr>
          <w:rFonts w:ascii="FangSong_GB2312" w:hAnsi="FangSong_GB2312" w:eastAsia="FangSong_GB2312" w:cs="FangSong_GB2312"/>
          <w:spacing w:val="15"/>
          <w:sz w:val="31"/>
          <w:szCs w:val="31"/>
        </w:rPr>
        <w:t>号和附件标题应当与附件说明的表述一致。附件格式要</w:t>
      </w:r>
      <w:r>
        <w:rPr>
          <w:rFonts w:ascii="FangSong_GB2312" w:hAnsi="FangSong_GB2312" w:eastAsia="FangSong_GB2312" w:cs="FangSong_GB2312"/>
          <w:spacing w:val="14"/>
          <w:sz w:val="31"/>
          <w:szCs w:val="31"/>
        </w:rPr>
        <w:t>求同正</w:t>
      </w:r>
      <w:r>
        <w:rPr>
          <w:rFonts w:ascii="FangSong_GB2312" w:hAnsi="FangSong_GB2312" w:eastAsia="FangSong_GB2312" w:cs="FangSong_GB2312"/>
          <w:sz w:val="31"/>
          <w:szCs w:val="31"/>
        </w:rPr>
        <w:t xml:space="preserve"> </w:t>
      </w:r>
      <w:r>
        <w:rPr>
          <w:rFonts w:ascii="FangSong_GB2312" w:hAnsi="FangSong_GB2312" w:eastAsia="FangSong_GB2312" w:cs="FangSong_GB2312"/>
          <w:spacing w:val="-2"/>
          <w:sz w:val="31"/>
          <w:szCs w:val="31"/>
        </w:rPr>
        <w:t>文。</w:t>
      </w:r>
    </w:p>
    <w:p w14:paraId="0304DC4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48" w:lineRule="auto"/>
        <w:ind w:left="0" w:right="0" w:firstLine="688" w:firstLineChars="200"/>
        <w:jc w:val="left"/>
        <w:textAlignment w:val="baseline"/>
        <w:rPr>
          <w:rFonts w:ascii="FangSong_GB2312" w:hAnsi="FangSong_GB2312" w:eastAsia="FangSong_GB2312" w:cs="FangSong_GB2312"/>
          <w:sz w:val="31"/>
          <w:szCs w:val="31"/>
        </w:rPr>
      </w:pPr>
      <w:r>
        <w:rPr>
          <w:rFonts w:ascii="FangSong_GB2312" w:hAnsi="FangSong_GB2312" w:eastAsia="FangSong_GB2312" w:cs="FangSong_GB2312"/>
          <w:spacing w:val="19"/>
          <w:sz w:val="31"/>
          <w:szCs w:val="31"/>
        </w:rPr>
        <w:t>11.除部分结构层次序数和惯用语、缩略语、具有修饰色</w:t>
      </w:r>
      <w:r>
        <w:rPr>
          <w:rFonts w:ascii="FangSong_GB2312" w:hAnsi="FangSong_GB2312" w:eastAsia="FangSong_GB2312" w:cs="FangSong_GB2312"/>
          <w:spacing w:val="8"/>
          <w:sz w:val="31"/>
          <w:szCs w:val="31"/>
        </w:rPr>
        <w:t xml:space="preserve"> </w:t>
      </w:r>
      <w:r>
        <w:rPr>
          <w:rFonts w:ascii="FangSong_GB2312" w:hAnsi="FangSong_GB2312" w:eastAsia="FangSong_GB2312" w:cs="FangSong_GB2312"/>
          <w:spacing w:val="15"/>
          <w:sz w:val="31"/>
          <w:szCs w:val="31"/>
        </w:rPr>
        <w:t>彩语句中作为词素的数字必须使用汉字外，</w:t>
      </w:r>
      <w:r>
        <w:rPr>
          <w:rFonts w:ascii="FangSong_GB2312" w:hAnsi="FangSong_GB2312" w:eastAsia="FangSong_GB2312" w:cs="FangSong_GB2312"/>
          <w:spacing w:val="14"/>
          <w:sz w:val="31"/>
          <w:szCs w:val="31"/>
        </w:rPr>
        <w:t>其他数字用阿拉伯</w:t>
      </w:r>
      <w:r>
        <w:rPr>
          <w:rFonts w:ascii="FangSong_GB2312" w:hAnsi="FangSong_GB2312" w:eastAsia="FangSong_GB2312" w:cs="FangSong_GB2312"/>
          <w:sz w:val="31"/>
          <w:szCs w:val="31"/>
        </w:rPr>
        <w:t xml:space="preserve"> </w:t>
      </w:r>
      <w:r>
        <w:rPr>
          <w:rFonts w:ascii="FangSong_GB2312" w:hAnsi="FangSong_GB2312" w:eastAsia="FangSong_GB2312" w:cs="FangSong_GB2312"/>
          <w:spacing w:val="13"/>
          <w:sz w:val="31"/>
          <w:szCs w:val="31"/>
        </w:rPr>
        <w:t>数字书写。公文一律使用法定计量单位。</w:t>
      </w:r>
    </w:p>
    <w:p w14:paraId="60366B2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48" w:lineRule="auto"/>
        <w:ind w:firstLine="660" w:firstLineChars="200"/>
        <w:jc w:val="left"/>
        <w:textAlignment w:val="baseline"/>
        <w:rPr>
          <w:rFonts w:hint="eastAsia" w:ascii="FangSong_GB2312" w:hAnsi="FangSong_GB2312" w:eastAsia="FangSong_GB2312" w:cs="FangSong_GB2312"/>
          <w:spacing w:val="12"/>
          <w:sz w:val="31"/>
          <w:szCs w:val="31"/>
          <w:lang w:val="en-US" w:eastAsia="zh-CN"/>
        </w:rPr>
      </w:pPr>
      <w:r>
        <w:rPr>
          <w:rFonts w:ascii="FangSong_GB2312" w:hAnsi="FangSong_GB2312" w:eastAsia="FangSong_GB2312" w:cs="FangSong_GB2312"/>
          <w:spacing w:val="12"/>
          <w:sz w:val="31"/>
          <w:szCs w:val="31"/>
        </w:rPr>
        <w:t>12.引用公文要先引标题，后引发文字号</w:t>
      </w:r>
      <w:r>
        <w:rPr>
          <w:rFonts w:hint="eastAsia" w:ascii="FangSong_GB2312" w:hAnsi="FangSong_GB2312" w:eastAsia="FangSong_GB2312" w:cs="FangSong_GB2312"/>
          <w:spacing w:val="12"/>
          <w:sz w:val="31"/>
          <w:szCs w:val="31"/>
          <w:lang w:eastAsia="zh-CN"/>
        </w:rPr>
        <w:t>。</w:t>
      </w:r>
    </w:p>
    <w:p w14:paraId="290F80B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48" w:lineRule="auto"/>
        <w:ind w:left="0" w:firstLine="688" w:firstLineChars="200"/>
        <w:jc w:val="left"/>
        <w:textAlignment w:val="baseline"/>
        <w:rPr>
          <w:rFonts w:ascii="FangSong_GB2312" w:hAnsi="FangSong_GB2312" w:eastAsia="FangSong_GB2312" w:cs="FangSong_GB2312"/>
          <w:sz w:val="31"/>
          <w:szCs w:val="31"/>
        </w:rPr>
      </w:pPr>
      <w:r>
        <w:rPr>
          <w:rFonts w:ascii="FangSong_GB2312" w:hAnsi="FangSong_GB2312" w:eastAsia="FangSong_GB2312" w:cs="FangSong_GB2312"/>
          <w:spacing w:val="19"/>
          <w:sz w:val="31"/>
          <w:szCs w:val="31"/>
        </w:rPr>
        <w:t>13.公文使用规范简化字，不适用异体字、不规范简化字</w:t>
      </w:r>
      <w:r>
        <w:rPr>
          <w:rFonts w:ascii="FangSong_GB2312" w:hAnsi="FangSong_GB2312" w:eastAsia="FangSong_GB2312" w:cs="FangSong_GB2312"/>
          <w:spacing w:val="8"/>
          <w:sz w:val="31"/>
          <w:szCs w:val="31"/>
        </w:rPr>
        <w:t xml:space="preserve"> </w:t>
      </w:r>
      <w:r>
        <w:rPr>
          <w:rFonts w:ascii="FangSong_GB2312" w:hAnsi="FangSong_GB2312" w:eastAsia="FangSong_GB2312" w:cs="FangSong_GB2312"/>
          <w:spacing w:val="6"/>
          <w:sz w:val="31"/>
          <w:szCs w:val="31"/>
        </w:rPr>
        <w:t>和已经简化了的繁体字。使用简称应先使用全称，并注明简称。</w:t>
      </w:r>
    </w:p>
    <w:p w14:paraId="19C4DBA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48" w:lineRule="auto"/>
        <w:ind w:left="0" w:firstLine="636" w:firstLineChars="200"/>
        <w:jc w:val="left"/>
        <w:textAlignment w:val="baseline"/>
        <w:rPr>
          <w:rFonts w:hint="eastAsia" w:eastAsia="仿宋_GB2312"/>
          <w:lang w:eastAsia="zh-CN"/>
        </w:rPr>
      </w:pPr>
      <w:r>
        <w:rPr>
          <w:rFonts w:ascii="FangSong_GB2312" w:hAnsi="FangSong_GB2312" w:eastAsia="FangSong_GB2312" w:cs="FangSong_GB2312"/>
          <w:spacing w:val="6"/>
          <w:sz w:val="31"/>
          <w:szCs w:val="31"/>
        </w:rPr>
        <w:t>14.未尽事宜参见《党政机关公文格式（</w:t>
      </w:r>
      <w:r>
        <w:rPr>
          <w:rFonts w:ascii="FangSong_GB2312" w:hAnsi="FangSong_GB2312" w:eastAsia="FangSong_GB2312" w:cs="FangSong_GB2312"/>
          <w:sz w:val="31"/>
          <w:szCs w:val="31"/>
        </w:rPr>
        <w:t>GB</w:t>
      </w:r>
      <w:r>
        <w:rPr>
          <w:rFonts w:ascii="FangSong_GB2312" w:hAnsi="FangSong_GB2312" w:eastAsia="FangSong_GB2312" w:cs="FangSong_GB2312"/>
          <w:spacing w:val="6"/>
          <w:sz w:val="31"/>
          <w:szCs w:val="31"/>
        </w:rPr>
        <w:t>/T9704-2012）》</w:t>
      </w:r>
      <w:r>
        <w:rPr>
          <w:rFonts w:ascii="FangSong_GB2312" w:hAnsi="FangSong_GB2312" w:eastAsia="FangSong_GB2312" w:cs="FangSong_GB2312"/>
          <w:spacing w:val="4"/>
          <w:sz w:val="31"/>
          <w:szCs w:val="31"/>
        </w:rPr>
        <w:t xml:space="preserve"> </w:t>
      </w:r>
      <w:r>
        <w:rPr>
          <w:rFonts w:ascii="FangSong_GB2312" w:hAnsi="FangSong_GB2312" w:eastAsia="FangSong_GB2312" w:cs="FangSong_GB2312"/>
          <w:spacing w:val="5"/>
          <w:sz w:val="31"/>
          <w:szCs w:val="31"/>
        </w:rPr>
        <w:t>的相关规定。</w:t>
      </w:r>
    </w:p>
    <w:sectPr>
      <w:headerReference r:id="rId5" w:type="default"/>
      <w:footerReference r:id="rId6" w:type="default"/>
      <w:pgSz w:w="11906" w:h="16838"/>
      <w:pgMar w:top="2098" w:right="1474" w:bottom="1984" w:left="1587" w:header="851" w:footer="992" w:gutter="0"/>
      <w:cols w:space="0" w:num="1"/>
      <w:rtlGutter w:val="0"/>
      <w:docGrid w:type="linesAndChars" w:linePitch="579" w:charSpace="-84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FangSong_GB2312">
    <w:altName w:val="仿宋_GB2312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D2D1D1">
    <w:pPr>
      <w:spacing w:line="177" w:lineRule="auto"/>
      <w:ind w:left="295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11"/>
        <w:sz w:val="28"/>
        <w:szCs w:val="28"/>
      </w:rPr>
      <w:t>—</w:t>
    </w:r>
    <w:r>
      <w:rPr>
        <w:rFonts w:ascii="宋体" w:hAnsi="宋体" w:eastAsia="宋体" w:cs="宋体"/>
        <w:spacing w:val="6"/>
        <w:sz w:val="28"/>
        <w:szCs w:val="28"/>
      </w:rPr>
      <w:t xml:space="preserve"> </w:t>
    </w:r>
    <w:r>
      <w:rPr>
        <w:rFonts w:ascii="宋体" w:hAnsi="宋体" w:eastAsia="宋体" w:cs="宋体"/>
        <w:spacing w:val="-11"/>
        <w:sz w:val="28"/>
        <w:szCs w:val="28"/>
      </w:rPr>
      <w:t>14 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C3F015">
    <w:pPr>
      <w:pStyle w:val="3"/>
    </w:pPr>
    <w:r>
      <w:rPr>
        <w:sz w:val="18"/>
      </w:rPr>
      <w:pict>
        <v:shape id="PowerPlusWaterMarkObject260029" o:spid="_x0000_s4097" o:spt="136" type="#_x0000_t136" style="position:absolute;left:0pt;height:90.55pt;width:477.1pt;mso-position-horizontal:center;mso-position-horizontal-relative:margin;mso-position-vertical:center;mso-position-vertical-relative:margin;rotation:-2949120f;z-index:-251657216;mso-width-relative:page;mso-height-relative:page;" fillcolor="#C0C0C0" filled="t" stroked="f" coordsize="21600,21600" adj="10800">
          <v:path/>
          <v:fill on="t" opacity="32768f" focussize="0,0"/>
          <v:stroke on="f"/>
          <v:imagedata o:title=""/>
          <o:lock v:ext="edit" aspectratio="t"/>
          <v:textpath on="t" fitshape="t" fitpath="t" trim="t" xscale="f" string="开封职业学院" style="font-family:宋体;font-size:90pt;v-same-letter-heights:f;v-text-align:center;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HorizontalSpacing w:val="158"/>
  <w:drawingGridVerticalSpacing w:val="290"/>
  <w:displayHorizontalDrawingGridEvery w:val="2"/>
  <w:displayVerticalDrawingGridEvery w:val="2"/>
  <w:characterSpacingControl w:val="compressPunctuation"/>
  <w:hdrShapeDefaults>
    <o:shapelayout v:ext="edit">
      <o:idmap v:ext="edit" data="3,4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D63D37"/>
    <w:rsid w:val="044F4E1E"/>
    <w:rsid w:val="0CD63D37"/>
    <w:rsid w:val="472B6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仿宋_GB2312" w:cs="Arial"/>
      <w:snapToGrid w:val="0"/>
      <w:color w:val="000000"/>
      <w:kern w:val="0"/>
      <w:sz w:val="32"/>
      <w:szCs w:val="21"/>
      <w:lang w:val="en-US" w:eastAsia="en-US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980</Words>
  <Characters>1046</Characters>
  <Lines>0</Lines>
  <Paragraphs>0</Paragraphs>
  <TotalTime>9</TotalTime>
  <ScaleCrop>false</ScaleCrop>
  <LinksUpToDate>false</LinksUpToDate>
  <CharactersWithSpaces>1113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2024-12-23T08:22:00Z</dcterms:created>
  <dc:creator>leslie.M</dc:creator>
  <cp:lastModifiedBy>张燕</cp:lastModifiedBy>
  <dcterms:modified xsi:type="dcterms:W3CDTF">2026-09-01T07:01:32Z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7D5DDD7775FA4F96B81158FC9D280E6A_13</vt:lpwstr>
  </property>
</Properties>
</file>